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D6BF" w14:textId="77777777" w:rsidR="00EF3261" w:rsidRDefault="00000000">
      <w:pPr>
        <w:pStyle w:val="Title"/>
        <w:rPr>
          <w:rFonts w:ascii="Calibri" w:eastAsia="Calibri" w:hAnsi="Calibri" w:cs="Calibri"/>
          <w:smallCaps w:val="0"/>
          <w:sz w:val="40"/>
          <w:szCs w:val="40"/>
        </w:rPr>
      </w:pPr>
      <w:bookmarkStart w:id="0" w:name="_gjdgxs" w:colFirst="0" w:colLast="0"/>
      <w:bookmarkEnd w:id="0"/>
      <w:r>
        <w:rPr>
          <w:rFonts w:ascii="Calibri" w:eastAsia="Calibri" w:hAnsi="Calibri" w:cs="Calibri"/>
          <w:smallCaps w:val="0"/>
          <w:sz w:val="40"/>
          <w:szCs w:val="40"/>
        </w:rPr>
        <w:t>Kevin Davis</w:t>
      </w:r>
    </w:p>
    <w:p w14:paraId="1DCE3B0D" w14:textId="76652569" w:rsidR="00EF3261" w:rsidRDefault="00000000">
      <w:pPr>
        <w:pBdr>
          <w:bottom w:val="single" w:sz="18" w:space="6" w:color="808080"/>
        </w:pBdr>
        <w:jc w:val="center"/>
        <w:rPr>
          <w:rFonts w:ascii="Calibri" w:eastAsia="Calibri" w:hAnsi="Calibri" w:cs="Calibri"/>
          <w:sz w:val="22"/>
          <w:szCs w:val="22"/>
        </w:rPr>
      </w:pPr>
      <w:r>
        <w:rPr>
          <w:rFonts w:ascii="Calibri" w:eastAsia="Calibri" w:hAnsi="Calibri" w:cs="Calibri"/>
          <w:sz w:val="22"/>
          <w:szCs w:val="22"/>
        </w:rPr>
        <w:t xml:space="preserve">111 Main St, Chicago, IL 61111 | </w:t>
      </w:r>
      <w:proofErr w:type="spellStart"/>
      <w:r>
        <w:rPr>
          <w:rFonts w:ascii="Calibri" w:eastAsia="Calibri" w:hAnsi="Calibri" w:cs="Calibri"/>
          <w:sz w:val="22"/>
          <w:szCs w:val="22"/>
        </w:rPr>
        <w:t>kdavis@</w:t>
      </w:r>
      <w:r w:rsidR="00A15C8A">
        <w:rPr>
          <w:rFonts w:ascii="Calibri" w:eastAsia="Calibri" w:hAnsi="Calibri" w:cs="Calibri"/>
          <w:sz w:val="22"/>
          <w:szCs w:val="22"/>
        </w:rPr>
        <w:t>resume-resource.email</w:t>
      </w:r>
      <w:proofErr w:type="spellEnd"/>
      <w:r>
        <w:rPr>
          <w:rFonts w:ascii="Calibri" w:eastAsia="Calibri" w:hAnsi="Calibri" w:cs="Calibri"/>
          <w:sz w:val="22"/>
          <w:szCs w:val="22"/>
        </w:rPr>
        <w:t xml:space="preserve"> | 123-456-7899</w:t>
      </w:r>
    </w:p>
    <w:p w14:paraId="0BBC1726" w14:textId="77777777" w:rsidR="00EF3261" w:rsidRDefault="00000000">
      <w:pPr>
        <w:pStyle w:val="Subtitle"/>
        <w:spacing w:before="240" w:after="100"/>
        <w:rPr>
          <w:rFonts w:ascii="Calibri" w:eastAsia="Calibri" w:hAnsi="Calibri" w:cs="Calibri"/>
          <w:b/>
          <w:sz w:val="34"/>
          <w:szCs w:val="34"/>
        </w:rPr>
      </w:pPr>
      <w:r>
        <w:rPr>
          <w:rFonts w:ascii="Calibri" w:eastAsia="Calibri" w:hAnsi="Calibri" w:cs="Calibri"/>
          <w:b/>
          <w:sz w:val="34"/>
          <w:szCs w:val="34"/>
        </w:rPr>
        <w:t>Qualification Summary</w:t>
      </w:r>
    </w:p>
    <w:p w14:paraId="49D0D3D6" w14:textId="77777777" w:rsidR="00EF3261" w:rsidRDefault="00000000">
      <w:pPr>
        <w:spacing w:before="240" w:after="240"/>
        <w:jc w:val="both"/>
        <w:rPr>
          <w:rFonts w:ascii="Calibri" w:eastAsia="Calibri" w:hAnsi="Calibri" w:cs="Calibri"/>
          <w:i/>
          <w:sz w:val="22"/>
          <w:szCs w:val="22"/>
        </w:rPr>
      </w:pPr>
      <w:r>
        <w:rPr>
          <w:rFonts w:ascii="Calibri" w:eastAsia="Calibri" w:hAnsi="Calibri" w:cs="Calibri"/>
          <w:sz w:val="22"/>
          <w:szCs w:val="22"/>
        </w:rPr>
        <w:t xml:space="preserve">Result-oriented and resourceful professional with experience of more than 15 years in managing all facets of facility management and maintenance, directing international supply chain operations, and enhancing warehouse performance. Proven track record of monitoring sourcing opportunities, meeting and surpassing user expectations, evaluating warehouse procedures. Demonstrated proficiency in coordinating procurement and equipment, strengthening relationships with vendors, and driving successful procurement executions. Supportive leader with an unwavering commitment to excellence and proven track record of transforming under-performing departments into highly efficient through motivating employees to strive for service improvement. High-caliber individual with expertise in continuously assessing problem areas and offering recommendations to maximize efficiency and productivity. </w:t>
      </w:r>
      <w:r>
        <w:rPr>
          <w:rFonts w:ascii="Calibri" w:eastAsia="Calibri" w:hAnsi="Calibri" w:cs="Calibri"/>
          <w:b/>
          <w:i/>
          <w:sz w:val="22"/>
          <w:szCs w:val="22"/>
        </w:rPr>
        <w:t>Proven expertise in:</w:t>
      </w:r>
    </w:p>
    <w:tbl>
      <w:tblPr>
        <w:tblStyle w:val="a"/>
        <w:tblW w:w="9072" w:type="dxa"/>
        <w:jc w:val="center"/>
        <w:tblLayout w:type="fixed"/>
        <w:tblLook w:val="0000" w:firstRow="0" w:lastRow="0" w:firstColumn="0" w:lastColumn="0" w:noHBand="0" w:noVBand="0"/>
      </w:tblPr>
      <w:tblGrid>
        <w:gridCol w:w="4703"/>
        <w:gridCol w:w="4369"/>
      </w:tblGrid>
      <w:tr w:rsidR="00EF3261" w14:paraId="318FF039" w14:textId="77777777">
        <w:trPr>
          <w:jc w:val="center"/>
        </w:trPr>
        <w:tc>
          <w:tcPr>
            <w:tcW w:w="4703" w:type="dxa"/>
          </w:tcPr>
          <w:p w14:paraId="6B5B9A12" w14:textId="77777777" w:rsidR="00EF3261" w:rsidRDefault="00000000">
            <w:pPr>
              <w:numPr>
                <w:ilvl w:val="0"/>
                <w:numId w:val="1"/>
              </w:numPr>
              <w:spacing w:before="40"/>
              <w:jc w:val="both"/>
              <w:rPr>
                <w:sz w:val="22"/>
                <w:szCs w:val="22"/>
              </w:rPr>
            </w:pPr>
            <w:r>
              <w:rPr>
                <w:rFonts w:ascii="Calibri" w:eastAsia="Calibri" w:hAnsi="Calibri" w:cs="Calibri"/>
                <w:sz w:val="22"/>
                <w:szCs w:val="22"/>
              </w:rPr>
              <w:t xml:space="preserve">Facilities Operations Management </w:t>
            </w:r>
          </w:p>
          <w:p w14:paraId="3432A2DF" w14:textId="77777777" w:rsidR="00EF3261" w:rsidRDefault="00000000">
            <w:pPr>
              <w:numPr>
                <w:ilvl w:val="0"/>
                <w:numId w:val="1"/>
              </w:numPr>
              <w:spacing w:before="40"/>
              <w:jc w:val="both"/>
              <w:rPr>
                <w:sz w:val="22"/>
                <w:szCs w:val="22"/>
              </w:rPr>
            </w:pPr>
            <w:r>
              <w:rPr>
                <w:rFonts w:ascii="Calibri" w:eastAsia="Calibri" w:hAnsi="Calibri" w:cs="Calibri"/>
                <w:sz w:val="22"/>
                <w:szCs w:val="22"/>
              </w:rPr>
              <w:t xml:space="preserve">Supply Chain Administration </w:t>
            </w:r>
          </w:p>
          <w:p w14:paraId="159F0215" w14:textId="77777777" w:rsidR="00EF3261" w:rsidRDefault="00000000">
            <w:pPr>
              <w:numPr>
                <w:ilvl w:val="0"/>
                <w:numId w:val="1"/>
              </w:numPr>
              <w:spacing w:before="40"/>
              <w:jc w:val="both"/>
              <w:rPr>
                <w:sz w:val="22"/>
                <w:szCs w:val="22"/>
              </w:rPr>
            </w:pPr>
            <w:r>
              <w:rPr>
                <w:rFonts w:ascii="Calibri" w:eastAsia="Calibri" w:hAnsi="Calibri" w:cs="Calibri"/>
                <w:sz w:val="22"/>
                <w:szCs w:val="22"/>
              </w:rPr>
              <w:t xml:space="preserve">Logistics Data Assessments </w:t>
            </w:r>
          </w:p>
          <w:p w14:paraId="101F9488" w14:textId="77777777" w:rsidR="00EF3261" w:rsidRDefault="00000000">
            <w:pPr>
              <w:numPr>
                <w:ilvl w:val="0"/>
                <w:numId w:val="1"/>
              </w:numPr>
              <w:spacing w:before="40"/>
              <w:jc w:val="both"/>
              <w:rPr>
                <w:sz w:val="22"/>
                <w:szCs w:val="22"/>
              </w:rPr>
            </w:pPr>
            <w:r>
              <w:rPr>
                <w:rFonts w:ascii="Calibri" w:eastAsia="Calibri" w:hAnsi="Calibri" w:cs="Calibri"/>
                <w:sz w:val="22"/>
                <w:szCs w:val="22"/>
              </w:rPr>
              <w:t xml:space="preserve">Strategic Sourcing Processes &amp; Policies </w:t>
            </w:r>
          </w:p>
        </w:tc>
        <w:tc>
          <w:tcPr>
            <w:tcW w:w="4369" w:type="dxa"/>
          </w:tcPr>
          <w:p w14:paraId="2691E206" w14:textId="77777777" w:rsidR="00EF3261" w:rsidRDefault="00000000">
            <w:pPr>
              <w:numPr>
                <w:ilvl w:val="0"/>
                <w:numId w:val="1"/>
              </w:numPr>
              <w:spacing w:before="40"/>
              <w:jc w:val="both"/>
              <w:rPr>
                <w:sz w:val="22"/>
                <w:szCs w:val="22"/>
              </w:rPr>
            </w:pPr>
            <w:r>
              <w:rPr>
                <w:rFonts w:ascii="Calibri" w:eastAsia="Calibri" w:hAnsi="Calibri" w:cs="Calibri"/>
                <w:sz w:val="22"/>
                <w:szCs w:val="22"/>
              </w:rPr>
              <w:t>Inventory Management &amp; Control</w:t>
            </w:r>
          </w:p>
          <w:p w14:paraId="4598D7FF" w14:textId="77777777" w:rsidR="00EF3261" w:rsidRDefault="00000000">
            <w:pPr>
              <w:numPr>
                <w:ilvl w:val="0"/>
                <w:numId w:val="1"/>
              </w:numPr>
              <w:spacing w:before="40"/>
              <w:jc w:val="both"/>
              <w:rPr>
                <w:sz w:val="22"/>
                <w:szCs w:val="22"/>
              </w:rPr>
            </w:pPr>
            <w:r>
              <w:rPr>
                <w:rFonts w:ascii="Calibri" w:eastAsia="Calibri" w:hAnsi="Calibri" w:cs="Calibri"/>
                <w:sz w:val="22"/>
                <w:szCs w:val="22"/>
              </w:rPr>
              <w:t xml:space="preserve">Procurement Assistance &amp; Support </w:t>
            </w:r>
          </w:p>
          <w:p w14:paraId="13A326FC" w14:textId="77777777" w:rsidR="00EF3261" w:rsidRDefault="00000000">
            <w:pPr>
              <w:numPr>
                <w:ilvl w:val="0"/>
                <w:numId w:val="1"/>
              </w:numPr>
              <w:spacing w:before="40"/>
              <w:jc w:val="both"/>
              <w:rPr>
                <w:sz w:val="22"/>
                <w:szCs w:val="22"/>
              </w:rPr>
            </w:pPr>
            <w:r>
              <w:rPr>
                <w:rFonts w:ascii="Calibri" w:eastAsia="Calibri" w:hAnsi="Calibri" w:cs="Calibri"/>
                <w:sz w:val="22"/>
                <w:szCs w:val="22"/>
              </w:rPr>
              <w:t xml:space="preserve">Quality Assurance &amp; Management </w:t>
            </w:r>
          </w:p>
          <w:p w14:paraId="751B40C0" w14:textId="77777777" w:rsidR="00EF3261" w:rsidRDefault="00000000">
            <w:pPr>
              <w:numPr>
                <w:ilvl w:val="0"/>
                <w:numId w:val="1"/>
              </w:numPr>
              <w:spacing w:before="40"/>
              <w:jc w:val="both"/>
              <w:rPr>
                <w:sz w:val="22"/>
                <w:szCs w:val="22"/>
              </w:rPr>
            </w:pPr>
            <w:r>
              <w:rPr>
                <w:rFonts w:ascii="Calibri" w:eastAsia="Calibri" w:hAnsi="Calibri" w:cs="Calibri"/>
                <w:sz w:val="22"/>
                <w:szCs w:val="22"/>
              </w:rPr>
              <w:t xml:space="preserve">Team Building &amp; Leadership </w:t>
            </w:r>
          </w:p>
        </w:tc>
      </w:tr>
    </w:tbl>
    <w:p w14:paraId="79FF98E4" w14:textId="77777777" w:rsidR="00EF3261" w:rsidRDefault="00EF3261">
      <w:pPr>
        <w:tabs>
          <w:tab w:val="left" w:pos="360"/>
          <w:tab w:val="left" w:pos="720"/>
          <w:tab w:val="left" w:pos="1080"/>
        </w:tabs>
        <w:rPr>
          <w:rFonts w:ascii="Calibri" w:eastAsia="Calibri" w:hAnsi="Calibri" w:cs="Calibri"/>
          <w:sz w:val="32"/>
          <w:szCs w:val="32"/>
        </w:rPr>
      </w:pPr>
    </w:p>
    <w:p w14:paraId="5D994907" w14:textId="77777777" w:rsidR="00EF3261" w:rsidRDefault="00000000">
      <w:pPr>
        <w:pBdr>
          <w:top w:val="single" w:sz="4" w:space="11" w:color="000000"/>
          <w:left w:val="nil"/>
          <w:bottom w:val="nil"/>
          <w:right w:val="nil"/>
          <w:between w:val="nil"/>
        </w:pBdr>
        <w:tabs>
          <w:tab w:val="left" w:pos="360"/>
          <w:tab w:val="left" w:pos="720"/>
          <w:tab w:val="left" w:pos="1080"/>
          <w:tab w:val="right" w:pos="10080"/>
        </w:tabs>
        <w:jc w:val="center"/>
        <w:rPr>
          <w:rFonts w:ascii="Calibri" w:eastAsia="Calibri" w:hAnsi="Calibri" w:cs="Calibri"/>
          <w:b/>
          <w:smallCaps/>
          <w:sz w:val="26"/>
          <w:szCs w:val="26"/>
        </w:rPr>
      </w:pPr>
      <w:r>
        <w:rPr>
          <w:rFonts w:ascii="Calibri" w:eastAsia="Calibri" w:hAnsi="Calibri" w:cs="Calibri"/>
          <w:b/>
          <w:smallCaps/>
          <w:sz w:val="26"/>
          <w:szCs w:val="26"/>
        </w:rPr>
        <w:t xml:space="preserve">PROFESSIONAL EXPERIENCE </w:t>
      </w:r>
    </w:p>
    <w:p w14:paraId="5C938874" w14:textId="77777777" w:rsidR="00EF3261" w:rsidRDefault="00000000">
      <w:pPr>
        <w:tabs>
          <w:tab w:val="right" w:pos="9360"/>
        </w:tabs>
        <w:spacing w:before="160"/>
        <w:rPr>
          <w:rFonts w:ascii="Calibri" w:eastAsia="Calibri" w:hAnsi="Calibri" w:cs="Calibri"/>
          <w:sz w:val="22"/>
          <w:szCs w:val="22"/>
        </w:rPr>
      </w:pPr>
      <w:r>
        <w:rPr>
          <w:rFonts w:ascii="Calibri" w:eastAsia="Calibri" w:hAnsi="Calibri" w:cs="Calibri"/>
          <w:sz w:val="22"/>
          <w:szCs w:val="22"/>
        </w:rPr>
        <w:t>AAA Company, Chicago, IL</w:t>
      </w:r>
    </w:p>
    <w:p w14:paraId="22E6AE19" w14:textId="77777777" w:rsidR="00EF3261" w:rsidRDefault="00000000">
      <w:pPr>
        <w:tabs>
          <w:tab w:val="left" w:pos="360"/>
          <w:tab w:val="left" w:pos="720"/>
          <w:tab w:val="left" w:pos="1080"/>
        </w:tabs>
        <w:spacing w:before="60"/>
        <w:rPr>
          <w:rFonts w:ascii="Calibri" w:eastAsia="Calibri" w:hAnsi="Calibri" w:cs="Calibri"/>
          <w:b/>
          <w:sz w:val="22"/>
          <w:szCs w:val="22"/>
        </w:rPr>
      </w:pPr>
      <w:r>
        <w:rPr>
          <w:rFonts w:ascii="Calibri" w:eastAsia="Calibri" w:hAnsi="Calibri" w:cs="Calibri"/>
          <w:b/>
          <w:sz w:val="22"/>
          <w:szCs w:val="22"/>
        </w:rPr>
        <w:t xml:space="preserve">General Manager of Facilities, </w:t>
      </w:r>
      <w:r>
        <w:rPr>
          <w:rFonts w:ascii="Calibri" w:eastAsia="Calibri" w:hAnsi="Calibri" w:cs="Calibri"/>
          <w:sz w:val="22"/>
          <w:szCs w:val="22"/>
        </w:rPr>
        <w:t>2019 to Present</w:t>
      </w:r>
    </w:p>
    <w:p w14:paraId="06B1B466" w14:textId="77777777" w:rsidR="00EF3261" w:rsidRDefault="00000000">
      <w:pPr>
        <w:tabs>
          <w:tab w:val="left" w:pos="360"/>
          <w:tab w:val="left" w:pos="720"/>
          <w:tab w:val="left" w:pos="1080"/>
        </w:tabs>
        <w:spacing w:before="60"/>
        <w:jc w:val="both"/>
        <w:rPr>
          <w:rFonts w:ascii="Calibri" w:eastAsia="Calibri" w:hAnsi="Calibri" w:cs="Calibri"/>
          <w:i/>
          <w:sz w:val="22"/>
          <w:szCs w:val="22"/>
        </w:rPr>
      </w:pPr>
      <w:r>
        <w:rPr>
          <w:rFonts w:ascii="Calibri" w:eastAsia="Calibri" w:hAnsi="Calibri" w:cs="Calibri"/>
          <w:i/>
          <w:sz w:val="22"/>
          <w:szCs w:val="22"/>
        </w:rPr>
        <w:t>Achieved 20% in annual production by staying 17% under budget, installing warehouse lighting, and attaining efficiency of cost reduction campaigns while overhauling warehouse procedures.</w:t>
      </w:r>
    </w:p>
    <w:p w14:paraId="6A62732F" w14:textId="77777777" w:rsidR="00EF3261" w:rsidRDefault="00000000">
      <w:pPr>
        <w:pBdr>
          <w:top w:val="nil"/>
          <w:left w:val="nil"/>
          <w:bottom w:val="nil"/>
          <w:right w:val="nil"/>
          <w:between w:val="nil"/>
        </w:pBdr>
        <w:spacing w:before="60"/>
        <w:jc w:val="both"/>
        <w:rPr>
          <w:rFonts w:ascii="Calibri" w:eastAsia="Calibri" w:hAnsi="Calibri" w:cs="Calibri"/>
          <w:sz w:val="22"/>
          <w:szCs w:val="22"/>
        </w:rPr>
      </w:pPr>
      <w:r>
        <w:rPr>
          <w:rFonts w:ascii="Calibri" w:eastAsia="Calibri" w:hAnsi="Calibri" w:cs="Calibri"/>
          <w:sz w:val="22"/>
          <w:szCs w:val="22"/>
        </w:rPr>
        <w:t xml:space="preserve">Maintain smooth workflow by managing building and grounds, truck maintenance, equipment, warehouse supplies and security within the set operating budget. Reduce client problems by conducting detailed evaluation and devising cycle counting procedures while improving inventory control, shipping management, receiving management, and purchasing departments. Manage all financial aspects of the service center operation. Introduce multiple successful process enhancement projects supporting standardization by efficiently overseeing operations initiatives. Ensure down-the-line compliance with company, OSHA, and DOT standards while developing safety, and loss prevention procedures. </w:t>
      </w:r>
      <w:proofErr w:type="gramStart"/>
      <w:r>
        <w:rPr>
          <w:rFonts w:ascii="Calibri" w:eastAsia="Calibri" w:hAnsi="Calibri" w:cs="Calibri"/>
          <w:sz w:val="22"/>
          <w:szCs w:val="22"/>
        </w:rPr>
        <w:t>Optimize  inventory</w:t>
      </w:r>
      <w:proofErr w:type="gramEnd"/>
      <w:r>
        <w:rPr>
          <w:rFonts w:ascii="Calibri" w:eastAsia="Calibri" w:hAnsi="Calibri" w:cs="Calibri"/>
          <w:sz w:val="22"/>
          <w:szCs w:val="22"/>
        </w:rPr>
        <w:t xml:space="preserve"> control procedures by analyzing and executing preferred approaches. Administer appropriate staffing levels by liaising with Human Resources department and facilitating in managing hiring and retention operations.</w:t>
      </w:r>
    </w:p>
    <w:p w14:paraId="5DE9D2E0" w14:textId="77777777" w:rsidR="00EF3261" w:rsidRDefault="00000000">
      <w:pPr>
        <w:pBdr>
          <w:top w:val="nil"/>
          <w:left w:val="nil"/>
          <w:bottom w:val="nil"/>
          <w:right w:val="nil"/>
          <w:between w:val="nil"/>
        </w:pBdr>
        <w:tabs>
          <w:tab w:val="left" w:pos="360"/>
          <w:tab w:val="left" w:pos="720"/>
          <w:tab w:val="left" w:pos="1080"/>
          <w:tab w:val="right" w:pos="10080"/>
        </w:tabs>
        <w:spacing w:before="60"/>
        <w:jc w:val="both"/>
        <w:rPr>
          <w:rFonts w:ascii="Calibri" w:eastAsia="Calibri" w:hAnsi="Calibri" w:cs="Calibri"/>
          <w:b/>
          <w:i/>
          <w:sz w:val="22"/>
          <w:szCs w:val="22"/>
        </w:rPr>
      </w:pPr>
      <w:r>
        <w:rPr>
          <w:rFonts w:ascii="Calibri" w:eastAsia="Calibri" w:hAnsi="Calibri" w:cs="Calibri"/>
          <w:b/>
          <w:i/>
          <w:sz w:val="22"/>
          <w:szCs w:val="22"/>
        </w:rPr>
        <w:t>Key Contributions:</w:t>
      </w:r>
    </w:p>
    <w:p w14:paraId="6E4BBE6D" w14:textId="77777777" w:rsidR="00EF3261" w:rsidRDefault="00000000">
      <w:pPr>
        <w:numPr>
          <w:ilvl w:val="0"/>
          <w:numId w:val="2"/>
        </w:numPr>
        <w:spacing w:before="60"/>
        <w:rPr>
          <w:sz w:val="22"/>
          <w:szCs w:val="22"/>
        </w:rPr>
      </w:pPr>
      <w:r>
        <w:rPr>
          <w:rFonts w:ascii="Calibri" w:eastAsia="Calibri" w:hAnsi="Calibri" w:cs="Calibri"/>
          <w:sz w:val="22"/>
          <w:szCs w:val="22"/>
        </w:rPr>
        <w:t xml:space="preserve">Contributed </w:t>
      </w: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amplifying warehouse functionalities by elevating day-to-day output up to 27% and implementing new effective strategies.</w:t>
      </w:r>
    </w:p>
    <w:p w14:paraId="6AD560BE" w14:textId="77777777" w:rsidR="00EF3261" w:rsidRDefault="00000000">
      <w:pPr>
        <w:numPr>
          <w:ilvl w:val="0"/>
          <w:numId w:val="2"/>
        </w:numPr>
        <w:spacing w:before="60"/>
        <w:rPr>
          <w:sz w:val="22"/>
          <w:szCs w:val="22"/>
        </w:rPr>
      </w:pPr>
      <w:r>
        <w:rPr>
          <w:rFonts w:ascii="Calibri" w:eastAsia="Calibri" w:hAnsi="Calibri" w:cs="Calibri"/>
          <w:sz w:val="22"/>
          <w:szCs w:val="22"/>
        </w:rPr>
        <w:t>Gained lucrative outcomes, such as revenue generation, cost control, and yield improvement by handling all financial facets of the service center operation.</w:t>
      </w:r>
    </w:p>
    <w:p w14:paraId="16ED50B0" w14:textId="77777777" w:rsidR="00EF3261" w:rsidRDefault="00000000">
      <w:pPr>
        <w:numPr>
          <w:ilvl w:val="0"/>
          <w:numId w:val="2"/>
        </w:numPr>
        <w:spacing w:before="60"/>
        <w:rPr>
          <w:sz w:val="22"/>
          <w:szCs w:val="22"/>
        </w:rPr>
      </w:pPr>
      <w:r>
        <w:rPr>
          <w:rFonts w:ascii="Calibri" w:eastAsia="Calibri" w:hAnsi="Calibri" w:cs="Calibri"/>
          <w:sz w:val="22"/>
          <w:szCs w:val="22"/>
        </w:rPr>
        <w:t>Realized specified goals and monitored results by providing professional development training to warehouse superintendents and non-union or union staffs.</w:t>
      </w:r>
    </w:p>
    <w:p w14:paraId="293D2690" w14:textId="77777777" w:rsidR="00EF3261" w:rsidRDefault="00000000">
      <w:pPr>
        <w:numPr>
          <w:ilvl w:val="0"/>
          <w:numId w:val="2"/>
        </w:numPr>
        <w:spacing w:before="60"/>
        <w:rPr>
          <w:sz w:val="22"/>
          <w:szCs w:val="22"/>
        </w:rPr>
      </w:pPr>
      <w:r>
        <w:rPr>
          <w:rFonts w:ascii="Calibri" w:eastAsia="Calibri" w:hAnsi="Calibri" w:cs="Calibri"/>
          <w:sz w:val="22"/>
          <w:szCs w:val="22"/>
        </w:rPr>
        <w:t>Formulated best-in-class succession plan and thoroughly assessed supervision by determining and guiding highly skilled candidate on best working practices.</w:t>
      </w:r>
    </w:p>
    <w:p w14:paraId="29FD25C0" w14:textId="77777777" w:rsidR="00EF3261" w:rsidRDefault="00000000">
      <w:pPr>
        <w:numPr>
          <w:ilvl w:val="0"/>
          <w:numId w:val="2"/>
        </w:numPr>
        <w:spacing w:before="60"/>
        <w:rPr>
          <w:sz w:val="22"/>
          <w:szCs w:val="22"/>
        </w:rPr>
      </w:pPr>
      <w:r>
        <w:rPr>
          <w:rFonts w:ascii="Calibri" w:eastAsia="Calibri" w:hAnsi="Calibri" w:cs="Calibri"/>
          <w:sz w:val="22"/>
          <w:szCs w:val="22"/>
        </w:rPr>
        <w:t xml:space="preserve">Cultivated strong relationship the customers by identifying and resolving complex complaints, such as bad loads, damage, </w:t>
      </w:r>
      <w:proofErr w:type="spellStart"/>
      <w:r>
        <w:rPr>
          <w:rFonts w:ascii="Calibri" w:eastAsia="Calibri" w:hAnsi="Calibri" w:cs="Calibri"/>
          <w:sz w:val="22"/>
          <w:szCs w:val="22"/>
        </w:rPr>
        <w:t>mispicks</w:t>
      </w:r>
      <w:proofErr w:type="spellEnd"/>
      <w:r>
        <w:rPr>
          <w:rFonts w:ascii="Calibri" w:eastAsia="Calibri" w:hAnsi="Calibri" w:cs="Calibri"/>
          <w:sz w:val="22"/>
          <w:szCs w:val="22"/>
        </w:rPr>
        <w:t>, out-of-stock, and delivery schedule issues.</w:t>
      </w:r>
      <w:r>
        <w:br w:type="page"/>
      </w:r>
    </w:p>
    <w:p w14:paraId="6F9DFC81" w14:textId="77777777" w:rsidR="00EF3261" w:rsidRDefault="00000000">
      <w:pPr>
        <w:tabs>
          <w:tab w:val="left" w:pos="360"/>
          <w:tab w:val="left" w:pos="720"/>
          <w:tab w:val="left" w:pos="1080"/>
        </w:tabs>
        <w:spacing w:before="60"/>
        <w:rPr>
          <w:rFonts w:ascii="Calibri" w:eastAsia="Calibri" w:hAnsi="Calibri" w:cs="Calibri"/>
          <w:sz w:val="22"/>
          <w:szCs w:val="22"/>
        </w:rPr>
      </w:pPr>
      <w:r>
        <w:rPr>
          <w:rFonts w:ascii="Calibri" w:eastAsia="Calibri" w:hAnsi="Calibri" w:cs="Calibri"/>
          <w:sz w:val="22"/>
          <w:szCs w:val="22"/>
        </w:rPr>
        <w:lastRenderedPageBreak/>
        <w:t xml:space="preserve">BBB Corporation, Chicago, IL </w:t>
      </w:r>
    </w:p>
    <w:p w14:paraId="1AECE530" w14:textId="77777777" w:rsidR="00EF3261" w:rsidRDefault="00000000">
      <w:pPr>
        <w:tabs>
          <w:tab w:val="left" w:pos="360"/>
          <w:tab w:val="left" w:pos="720"/>
          <w:tab w:val="left" w:pos="1080"/>
        </w:tabs>
        <w:spacing w:before="60"/>
        <w:rPr>
          <w:rFonts w:ascii="Calibri" w:eastAsia="Calibri" w:hAnsi="Calibri" w:cs="Calibri"/>
          <w:b/>
          <w:sz w:val="22"/>
          <w:szCs w:val="22"/>
        </w:rPr>
      </w:pPr>
      <w:r>
        <w:rPr>
          <w:rFonts w:ascii="Calibri" w:eastAsia="Calibri" w:hAnsi="Calibri" w:cs="Calibri"/>
          <w:b/>
          <w:sz w:val="22"/>
          <w:szCs w:val="22"/>
        </w:rPr>
        <w:t xml:space="preserve">Zone Service Center </w:t>
      </w:r>
      <w:proofErr w:type="gramStart"/>
      <w:r>
        <w:rPr>
          <w:rFonts w:ascii="Calibri" w:eastAsia="Calibri" w:hAnsi="Calibri" w:cs="Calibri"/>
          <w:b/>
          <w:sz w:val="22"/>
          <w:szCs w:val="22"/>
        </w:rPr>
        <w:t>Manager ,</w:t>
      </w:r>
      <w:proofErr w:type="gramEnd"/>
      <w:r>
        <w:rPr>
          <w:rFonts w:ascii="Calibri" w:eastAsia="Calibri" w:hAnsi="Calibri" w:cs="Calibri"/>
          <w:b/>
          <w:sz w:val="22"/>
          <w:szCs w:val="22"/>
        </w:rPr>
        <w:t xml:space="preserve"> </w:t>
      </w:r>
      <w:r>
        <w:rPr>
          <w:rFonts w:ascii="Calibri" w:eastAsia="Calibri" w:hAnsi="Calibri" w:cs="Calibri"/>
          <w:sz w:val="22"/>
          <w:szCs w:val="22"/>
        </w:rPr>
        <w:t>2016 to 2019</w:t>
      </w:r>
    </w:p>
    <w:p w14:paraId="0D2133E3" w14:textId="77777777" w:rsidR="00EF3261" w:rsidRDefault="00000000">
      <w:pPr>
        <w:pBdr>
          <w:top w:val="nil"/>
          <w:left w:val="nil"/>
          <w:bottom w:val="nil"/>
          <w:right w:val="nil"/>
          <w:between w:val="nil"/>
        </w:pBdr>
        <w:tabs>
          <w:tab w:val="left" w:pos="360"/>
          <w:tab w:val="left" w:pos="720"/>
          <w:tab w:val="left" w:pos="1080"/>
        </w:tabs>
        <w:spacing w:before="60"/>
        <w:jc w:val="both"/>
        <w:rPr>
          <w:rFonts w:ascii="Calibri" w:eastAsia="Calibri" w:hAnsi="Calibri" w:cs="Calibri"/>
          <w:b/>
          <w:i/>
          <w:sz w:val="22"/>
          <w:szCs w:val="22"/>
        </w:rPr>
      </w:pPr>
      <w:r>
        <w:rPr>
          <w:rFonts w:ascii="Calibri" w:eastAsia="Calibri" w:hAnsi="Calibri" w:cs="Calibri"/>
          <w:i/>
          <w:sz w:val="22"/>
          <w:szCs w:val="22"/>
        </w:rPr>
        <w:t>Received promotion within two months by demonstrating utmost dedication towards work excellence.</w:t>
      </w:r>
    </w:p>
    <w:p w14:paraId="4DD04FF3" w14:textId="77777777" w:rsidR="00EF3261" w:rsidRDefault="00000000">
      <w:pPr>
        <w:pBdr>
          <w:top w:val="nil"/>
          <w:left w:val="nil"/>
          <w:bottom w:val="nil"/>
          <w:right w:val="nil"/>
          <w:between w:val="nil"/>
        </w:pBdr>
        <w:spacing w:before="60"/>
        <w:jc w:val="both"/>
        <w:rPr>
          <w:rFonts w:ascii="Calibri" w:eastAsia="Calibri" w:hAnsi="Calibri" w:cs="Calibri"/>
          <w:sz w:val="22"/>
          <w:szCs w:val="22"/>
        </w:rPr>
      </w:pPr>
      <w:r>
        <w:rPr>
          <w:rFonts w:ascii="Calibri" w:eastAsia="Calibri" w:hAnsi="Calibri" w:cs="Calibri"/>
          <w:sz w:val="22"/>
          <w:szCs w:val="22"/>
        </w:rPr>
        <w:t xml:space="preserve">Supported staff members in decision-making process and implementation from creative to segmentation to deliverability by handling ‘Speak’ (live and breathe) Outbound. Facilitated mutual projects, maintained alignment, and attained buy-in, such as pricing/discounts, analytics, product (digital/physical), brand, and tech by closely working with cross-functional staffs. Utilized and flawlessly implemented opportunities with data-centric mindset by supervising staff on timely execution of all assigned activities. Improved full funnel, from agent staffing to dial strategy by collaborating with internal and external customer-facing and operational staffs. Automated and modified journeys at scale from script personalization to cross-channel strategy by employing data and technology information. </w:t>
      </w:r>
    </w:p>
    <w:p w14:paraId="4B97F7DE" w14:textId="77777777" w:rsidR="00EF3261" w:rsidRDefault="00000000">
      <w:pPr>
        <w:pBdr>
          <w:top w:val="nil"/>
          <w:left w:val="nil"/>
          <w:bottom w:val="nil"/>
          <w:right w:val="nil"/>
          <w:between w:val="nil"/>
        </w:pBdr>
        <w:tabs>
          <w:tab w:val="left" w:pos="360"/>
          <w:tab w:val="left" w:pos="720"/>
          <w:tab w:val="left" w:pos="1080"/>
          <w:tab w:val="right" w:pos="10080"/>
        </w:tabs>
        <w:spacing w:before="60"/>
        <w:jc w:val="both"/>
        <w:rPr>
          <w:rFonts w:ascii="Calibri" w:eastAsia="Calibri" w:hAnsi="Calibri" w:cs="Calibri"/>
          <w:b/>
          <w:i/>
          <w:sz w:val="22"/>
          <w:szCs w:val="22"/>
        </w:rPr>
      </w:pPr>
      <w:r>
        <w:rPr>
          <w:rFonts w:ascii="Calibri" w:eastAsia="Calibri" w:hAnsi="Calibri" w:cs="Calibri"/>
          <w:b/>
          <w:i/>
          <w:sz w:val="22"/>
          <w:szCs w:val="22"/>
        </w:rPr>
        <w:t>Key Contributions:</w:t>
      </w:r>
    </w:p>
    <w:p w14:paraId="200CCA47" w14:textId="77777777" w:rsidR="00EF3261" w:rsidRDefault="00000000">
      <w:pPr>
        <w:numPr>
          <w:ilvl w:val="0"/>
          <w:numId w:val="2"/>
        </w:numPr>
        <w:spacing w:before="60"/>
        <w:rPr>
          <w:sz w:val="22"/>
          <w:szCs w:val="22"/>
        </w:rPr>
      </w:pPr>
      <w:r>
        <w:rPr>
          <w:rFonts w:ascii="Calibri" w:eastAsia="Calibri" w:hAnsi="Calibri" w:cs="Calibri"/>
          <w:sz w:val="22"/>
          <w:szCs w:val="22"/>
        </w:rPr>
        <w:t>Ensured accurate and timely picking processes of all orders by formulating new routing strategy and devising routine checklist.</w:t>
      </w:r>
    </w:p>
    <w:p w14:paraId="25B8DC56" w14:textId="77777777" w:rsidR="00EF3261" w:rsidRDefault="00000000">
      <w:pPr>
        <w:numPr>
          <w:ilvl w:val="0"/>
          <w:numId w:val="2"/>
        </w:numPr>
        <w:spacing w:before="60"/>
        <w:rPr>
          <w:sz w:val="22"/>
          <w:szCs w:val="22"/>
        </w:rPr>
      </w:pPr>
      <w:r>
        <w:rPr>
          <w:rFonts w:ascii="Calibri" w:eastAsia="Calibri" w:hAnsi="Calibri" w:cs="Calibri"/>
          <w:sz w:val="22"/>
          <w:szCs w:val="22"/>
        </w:rPr>
        <w:t>Developed and maintained top-notch roadmap for channel development and growth by leveraging targeting and strategic opportunities and overseeing various workstream across teams.</w:t>
      </w:r>
    </w:p>
    <w:p w14:paraId="3FE9A137" w14:textId="77777777" w:rsidR="00EF3261" w:rsidRDefault="00000000">
      <w:pPr>
        <w:numPr>
          <w:ilvl w:val="0"/>
          <w:numId w:val="2"/>
        </w:numPr>
        <w:spacing w:before="60"/>
        <w:rPr>
          <w:sz w:val="22"/>
          <w:szCs w:val="22"/>
        </w:rPr>
      </w:pPr>
      <w:r>
        <w:rPr>
          <w:rFonts w:ascii="Calibri" w:eastAsia="Calibri" w:hAnsi="Calibri" w:cs="Calibri"/>
          <w:sz w:val="22"/>
          <w:szCs w:val="22"/>
        </w:rPr>
        <w:t>Increased ROI by analyzing warehouse data, improving spend, and supervising budgets in accordance with company rules and regulations.</w:t>
      </w:r>
    </w:p>
    <w:p w14:paraId="00DA89E2" w14:textId="77777777" w:rsidR="00EF3261" w:rsidRDefault="00000000">
      <w:pPr>
        <w:tabs>
          <w:tab w:val="right" w:pos="9360"/>
        </w:tabs>
        <w:spacing w:before="160"/>
        <w:rPr>
          <w:rFonts w:ascii="Calibri" w:eastAsia="Calibri" w:hAnsi="Calibri" w:cs="Calibri"/>
          <w:sz w:val="22"/>
          <w:szCs w:val="22"/>
        </w:rPr>
      </w:pPr>
      <w:r>
        <w:rPr>
          <w:rFonts w:ascii="Calibri" w:eastAsia="Calibri" w:hAnsi="Calibri" w:cs="Calibri"/>
          <w:sz w:val="22"/>
          <w:szCs w:val="22"/>
        </w:rPr>
        <w:t>CCC Corporation, Chicago, IL</w:t>
      </w:r>
    </w:p>
    <w:p w14:paraId="5AE860D7" w14:textId="77777777" w:rsidR="00EF3261" w:rsidRDefault="00000000">
      <w:pPr>
        <w:tabs>
          <w:tab w:val="left" w:pos="360"/>
          <w:tab w:val="left" w:pos="720"/>
          <w:tab w:val="left" w:pos="1080"/>
        </w:tabs>
        <w:spacing w:before="60"/>
        <w:rPr>
          <w:rFonts w:ascii="Calibri" w:eastAsia="Calibri" w:hAnsi="Calibri" w:cs="Calibri"/>
          <w:b/>
          <w:sz w:val="22"/>
          <w:szCs w:val="22"/>
        </w:rPr>
      </w:pPr>
      <w:r>
        <w:rPr>
          <w:rFonts w:ascii="Calibri" w:eastAsia="Calibri" w:hAnsi="Calibri" w:cs="Calibri"/>
          <w:b/>
          <w:sz w:val="22"/>
          <w:szCs w:val="22"/>
        </w:rPr>
        <w:t xml:space="preserve">Facilities and Storehouse Manager, </w:t>
      </w:r>
      <w:r>
        <w:rPr>
          <w:rFonts w:ascii="Calibri" w:eastAsia="Calibri" w:hAnsi="Calibri" w:cs="Calibri"/>
          <w:sz w:val="22"/>
          <w:szCs w:val="22"/>
        </w:rPr>
        <w:t>2011 to 2015</w:t>
      </w:r>
    </w:p>
    <w:p w14:paraId="1FD80BB9" w14:textId="77777777" w:rsidR="00EF3261" w:rsidRDefault="00000000">
      <w:pPr>
        <w:pBdr>
          <w:top w:val="nil"/>
          <w:left w:val="nil"/>
          <w:bottom w:val="nil"/>
          <w:right w:val="nil"/>
          <w:between w:val="nil"/>
        </w:pBdr>
        <w:tabs>
          <w:tab w:val="left" w:pos="360"/>
          <w:tab w:val="left" w:pos="720"/>
          <w:tab w:val="left" w:pos="1080"/>
        </w:tabs>
        <w:spacing w:before="60"/>
        <w:jc w:val="both"/>
        <w:rPr>
          <w:rFonts w:ascii="Calibri" w:eastAsia="Calibri" w:hAnsi="Calibri" w:cs="Calibri"/>
          <w:b/>
          <w:i/>
          <w:sz w:val="22"/>
          <w:szCs w:val="22"/>
        </w:rPr>
      </w:pPr>
      <w:r>
        <w:rPr>
          <w:rFonts w:ascii="Calibri" w:eastAsia="Calibri" w:hAnsi="Calibri" w:cs="Calibri"/>
          <w:i/>
          <w:sz w:val="22"/>
          <w:szCs w:val="22"/>
        </w:rPr>
        <w:t xml:space="preserve">Contributed </w:t>
      </w:r>
      <w:proofErr w:type="gramStart"/>
      <w:r>
        <w:rPr>
          <w:rFonts w:ascii="Calibri" w:eastAsia="Calibri" w:hAnsi="Calibri" w:cs="Calibri"/>
          <w:i/>
          <w:sz w:val="22"/>
          <w:szCs w:val="22"/>
        </w:rPr>
        <w:t>in</w:t>
      </w:r>
      <w:proofErr w:type="gramEnd"/>
      <w:r>
        <w:rPr>
          <w:rFonts w:ascii="Calibri" w:eastAsia="Calibri" w:hAnsi="Calibri" w:cs="Calibri"/>
          <w:i/>
          <w:sz w:val="22"/>
          <w:szCs w:val="22"/>
        </w:rPr>
        <w:t xml:space="preserve"> successfully launching new warehouse management system by reviewing levels of supplies and inventory and implementing top-level tactics.</w:t>
      </w:r>
    </w:p>
    <w:p w14:paraId="3E468190" w14:textId="77777777" w:rsidR="00EF3261" w:rsidRDefault="00000000">
      <w:pPr>
        <w:pBdr>
          <w:top w:val="nil"/>
          <w:left w:val="nil"/>
          <w:bottom w:val="nil"/>
          <w:right w:val="nil"/>
          <w:between w:val="nil"/>
        </w:pBdr>
        <w:spacing w:before="60"/>
        <w:jc w:val="both"/>
        <w:rPr>
          <w:rFonts w:ascii="Calibri" w:eastAsia="Calibri" w:hAnsi="Calibri" w:cs="Calibri"/>
          <w:sz w:val="22"/>
          <w:szCs w:val="22"/>
        </w:rPr>
      </w:pPr>
      <w:r>
        <w:rPr>
          <w:rFonts w:ascii="Calibri" w:eastAsia="Calibri" w:hAnsi="Calibri" w:cs="Calibri"/>
          <w:sz w:val="22"/>
          <w:szCs w:val="22"/>
        </w:rPr>
        <w:t xml:space="preserve">Performed a wide range of operations, such as increasing space utilization, coordinating budget and expenditures, providing conference services to customers in accordance with executed contract. Analyzed workflow of the customer service center and team through client service representatives and established performance metrics. Generated optimal outcomes by supervising summer custodial recruiting procedures and summer contract cleaning, identifying budgetary concerns and verifying custodial expenditures’ payments. Determined operational procedures, suggested improvements, and coordinated daily implementation of organizational procedures, such as tracking and prioritizing work orders. </w:t>
      </w:r>
    </w:p>
    <w:p w14:paraId="31E5447C" w14:textId="77777777" w:rsidR="00EF3261" w:rsidRDefault="00000000">
      <w:pPr>
        <w:pBdr>
          <w:top w:val="nil"/>
          <w:left w:val="nil"/>
          <w:bottom w:val="nil"/>
          <w:right w:val="nil"/>
          <w:between w:val="nil"/>
        </w:pBdr>
        <w:tabs>
          <w:tab w:val="left" w:pos="360"/>
          <w:tab w:val="left" w:pos="720"/>
          <w:tab w:val="left" w:pos="1080"/>
          <w:tab w:val="right" w:pos="10080"/>
        </w:tabs>
        <w:spacing w:before="60"/>
        <w:jc w:val="both"/>
        <w:rPr>
          <w:rFonts w:ascii="Calibri" w:eastAsia="Calibri" w:hAnsi="Calibri" w:cs="Calibri"/>
          <w:b/>
          <w:i/>
          <w:sz w:val="22"/>
          <w:szCs w:val="22"/>
        </w:rPr>
      </w:pPr>
      <w:r>
        <w:rPr>
          <w:rFonts w:ascii="Calibri" w:eastAsia="Calibri" w:hAnsi="Calibri" w:cs="Calibri"/>
          <w:b/>
          <w:i/>
          <w:sz w:val="22"/>
          <w:szCs w:val="22"/>
        </w:rPr>
        <w:t>Key Contributions:</w:t>
      </w:r>
    </w:p>
    <w:p w14:paraId="4381145A" w14:textId="77777777" w:rsidR="00EF3261" w:rsidRDefault="00000000">
      <w:pPr>
        <w:numPr>
          <w:ilvl w:val="0"/>
          <w:numId w:val="2"/>
        </w:numPr>
        <w:spacing w:before="60"/>
        <w:rPr>
          <w:sz w:val="22"/>
          <w:szCs w:val="22"/>
        </w:rPr>
      </w:pPr>
      <w:r>
        <w:rPr>
          <w:rFonts w:ascii="Calibri" w:eastAsia="Calibri" w:hAnsi="Calibri" w:cs="Calibri"/>
          <w:sz w:val="22"/>
          <w:szCs w:val="22"/>
        </w:rPr>
        <w:t>Cooperated with Unit Custodial Supervisor and Central Maintenance while reducing room turnaround, preparing meeting space, and providing room maintenance.</w:t>
      </w:r>
    </w:p>
    <w:p w14:paraId="49F6893A" w14:textId="77777777" w:rsidR="00EF3261" w:rsidRDefault="00000000">
      <w:pPr>
        <w:numPr>
          <w:ilvl w:val="0"/>
          <w:numId w:val="2"/>
        </w:numPr>
        <w:spacing w:before="60"/>
        <w:rPr>
          <w:sz w:val="22"/>
          <w:szCs w:val="22"/>
        </w:rPr>
      </w:pPr>
      <w:r>
        <w:rPr>
          <w:rFonts w:ascii="Calibri" w:eastAsia="Calibri" w:hAnsi="Calibri" w:cs="Calibri"/>
          <w:sz w:val="22"/>
          <w:szCs w:val="22"/>
        </w:rPr>
        <w:t>Devised performance monitoring operations, overseeing compilation of information, and delivered first-class analytical decision support services and technical skills for Custodial Operations.</w:t>
      </w:r>
    </w:p>
    <w:p w14:paraId="11FB4952" w14:textId="77777777" w:rsidR="00EF3261" w:rsidRDefault="00000000">
      <w:pPr>
        <w:numPr>
          <w:ilvl w:val="0"/>
          <w:numId w:val="2"/>
        </w:numPr>
        <w:spacing w:before="60"/>
        <w:rPr>
          <w:sz w:val="22"/>
          <w:szCs w:val="22"/>
        </w:rPr>
      </w:pPr>
      <w:r>
        <w:rPr>
          <w:rFonts w:ascii="Calibri" w:eastAsia="Calibri" w:hAnsi="Calibri" w:cs="Calibri"/>
          <w:sz w:val="22"/>
          <w:szCs w:val="22"/>
        </w:rPr>
        <w:t>Directed emergency preparedness for Unit in liaison with Residential Life staff Reviews, formulating and enforcing productive strategies for staff and overall organizational structure.</w:t>
      </w:r>
    </w:p>
    <w:p w14:paraId="70387AB2" w14:textId="77777777" w:rsidR="00EF3261" w:rsidRDefault="00EF3261">
      <w:pPr>
        <w:spacing w:before="60"/>
        <w:rPr>
          <w:rFonts w:ascii="Calibri" w:eastAsia="Calibri" w:hAnsi="Calibri" w:cs="Calibri"/>
          <w:sz w:val="22"/>
          <w:szCs w:val="22"/>
        </w:rPr>
      </w:pPr>
    </w:p>
    <w:p w14:paraId="41C7E970" w14:textId="77777777" w:rsidR="00EF3261" w:rsidRDefault="00000000">
      <w:pPr>
        <w:pBdr>
          <w:top w:val="single" w:sz="4" w:space="11" w:color="000000"/>
          <w:left w:val="nil"/>
          <w:bottom w:val="nil"/>
          <w:right w:val="nil"/>
          <w:between w:val="nil"/>
        </w:pBdr>
        <w:tabs>
          <w:tab w:val="left" w:pos="360"/>
          <w:tab w:val="left" w:pos="720"/>
          <w:tab w:val="left" w:pos="1080"/>
          <w:tab w:val="right" w:pos="10080"/>
        </w:tabs>
        <w:jc w:val="center"/>
        <w:rPr>
          <w:rFonts w:ascii="Calibri" w:eastAsia="Calibri" w:hAnsi="Calibri" w:cs="Calibri"/>
          <w:b/>
          <w:smallCaps/>
          <w:sz w:val="26"/>
          <w:szCs w:val="26"/>
        </w:rPr>
      </w:pPr>
      <w:r>
        <w:rPr>
          <w:rFonts w:ascii="Calibri" w:eastAsia="Calibri" w:hAnsi="Calibri" w:cs="Calibri"/>
          <w:b/>
          <w:smallCaps/>
          <w:sz w:val="26"/>
          <w:szCs w:val="26"/>
        </w:rPr>
        <w:t>EDUCATIONAL BACKGROUND</w:t>
      </w:r>
    </w:p>
    <w:p w14:paraId="2D534162" w14:textId="77777777" w:rsidR="00EF3261" w:rsidRDefault="00000000">
      <w:pPr>
        <w:tabs>
          <w:tab w:val="left" w:pos="360"/>
          <w:tab w:val="left" w:pos="720"/>
          <w:tab w:val="left" w:pos="1080"/>
        </w:tabs>
        <w:spacing w:before="60"/>
        <w:jc w:val="center"/>
        <w:rPr>
          <w:rFonts w:ascii="Calibri" w:eastAsia="Calibri" w:hAnsi="Calibri" w:cs="Calibri"/>
          <w:sz w:val="22"/>
          <w:szCs w:val="22"/>
        </w:rPr>
      </w:pPr>
      <w:r>
        <w:rPr>
          <w:rFonts w:ascii="Calibri" w:eastAsia="Calibri" w:hAnsi="Calibri" w:cs="Calibri"/>
          <w:b/>
          <w:sz w:val="22"/>
          <w:szCs w:val="22"/>
        </w:rPr>
        <w:t>Master of Business Administration (MBA) in Management</w:t>
      </w:r>
      <w:r>
        <w:rPr>
          <w:rFonts w:ascii="Calibri" w:eastAsia="Calibri" w:hAnsi="Calibri" w:cs="Calibri"/>
          <w:sz w:val="22"/>
          <w:szCs w:val="22"/>
        </w:rPr>
        <w:t>, ABC University, 2010</w:t>
      </w:r>
    </w:p>
    <w:p w14:paraId="6E002251" w14:textId="77777777" w:rsidR="00EF3261" w:rsidRDefault="00000000">
      <w:pPr>
        <w:tabs>
          <w:tab w:val="left" w:pos="360"/>
          <w:tab w:val="left" w:pos="720"/>
          <w:tab w:val="left" w:pos="1080"/>
        </w:tabs>
        <w:spacing w:before="60"/>
        <w:jc w:val="center"/>
        <w:rPr>
          <w:rFonts w:ascii="Calibri" w:eastAsia="Calibri" w:hAnsi="Calibri" w:cs="Calibri"/>
          <w:b/>
          <w:sz w:val="22"/>
          <w:szCs w:val="22"/>
        </w:rPr>
      </w:pPr>
      <w:r>
        <w:rPr>
          <w:rFonts w:ascii="Calibri" w:eastAsia="Calibri" w:hAnsi="Calibri" w:cs="Calibri"/>
          <w:b/>
          <w:sz w:val="22"/>
          <w:szCs w:val="22"/>
        </w:rPr>
        <w:t>Bachelor of Science in Management</w:t>
      </w:r>
      <w:r>
        <w:rPr>
          <w:rFonts w:ascii="Calibri" w:eastAsia="Calibri" w:hAnsi="Calibri" w:cs="Calibri"/>
          <w:sz w:val="22"/>
          <w:szCs w:val="22"/>
        </w:rPr>
        <w:t>, Howard University - DEF University, 2008</w:t>
      </w:r>
    </w:p>
    <w:p w14:paraId="163175D7" w14:textId="77777777" w:rsidR="00EF3261" w:rsidRDefault="00EF3261">
      <w:pPr>
        <w:tabs>
          <w:tab w:val="left" w:pos="360"/>
          <w:tab w:val="left" w:pos="720"/>
          <w:tab w:val="left" w:pos="1080"/>
        </w:tabs>
        <w:spacing w:before="60"/>
        <w:jc w:val="center"/>
        <w:rPr>
          <w:rFonts w:ascii="Calibri" w:eastAsia="Calibri" w:hAnsi="Calibri" w:cs="Calibri"/>
          <w:b/>
          <w:sz w:val="22"/>
          <w:szCs w:val="22"/>
        </w:rPr>
      </w:pPr>
    </w:p>
    <w:sectPr w:rsidR="00EF3261">
      <w:headerReference w:type="even" r:id="rId7"/>
      <w:footerReference w:type="first" r:id="rId8"/>
      <w:pgSz w:w="12240" w:h="15840"/>
      <w:pgMar w:top="576" w:right="576" w:bottom="576" w:left="57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0A73" w14:textId="77777777" w:rsidR="000B3645" w:rsidRDefault="000B3645">
      <w:r>
        <w:separator/>
      </w:r>
    </w:p>
  </w:endnote>
  <w:endnote w:type="continuationSeparator" w:id="0">
    <w:p w14:paraId="06D2278A" w14:textId="77777777" w:rsidR="000B3645" w:rsidRDefault="000B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0B63" w14:textId="77777777" w:rsidR="00EF3261" w:rsidRDefault="00000000">
    <w:pPr>
      <w:pBdr>
        <w:top w:val="nil"/>
        <w:left w:val="nil"/>
        <w:bottom w:val="nil"/>
        <w:right w:val="nil"/>
        <w:between w:val="nil"/>
      </w:pBdr>
      <w:tabs>
        <w:tab w:val="center" w:pos="4320"/>
        <w:tab w:val="right" w:pos="8640"/>
      </w:tabs>
      <w:jc w:val="right"/>
      <w:rPr>
        <w:rFonts w:ascii="Cambria" w:eastAsia="Cambria" w:hAnsi="Cambria" w:cs="Cambria"/>
        <w:i/>
        <w:color w:val="000000"/>
        <w:sz w:val="22"/>
        <w:szCs w:val="22"/>
      </w:rPr>
    </w:pPr>
    <w:r>
      <w:rPr>
        <w:rFonts w:ascii="Cambria" w:eastAsia="Cambria" w:hAnsi="Cambria" w:cs="Cambria"/>
        <w:i/>
        <w:color w:val="000000"/>
        <w:sz w:val="22"/>
        <w:szCs w:val="22"/>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0119" w14:textId="77777777" w:rsidR="000B3645" w:rsidRDefault="000B3645">
      <w:r>
        <w:separator/>
      </w:r>
    </w:p>
  </w:footnote>
  <w:footnote w:type="continuationSeparator" w:id="0">
    <w:p w14:paraId="32E8856A" w14:textId="77777777" w:rsidR="000B3645" w:rsidRDefault="000B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54FF" w14:textId="77136EEF" w:rsidR="00EF3261" w:rsidRDefault="00000000">
    <w:pPr>
      <w:pBdr>
        <w:bottom w:val="single" w:sz="18" w:space="4" w:color="000000"/>
      </w:pBdr>
      <w:tabs>
        <w:tab w:val="left" w:pos="360"/>
        <w:tab w:val="left" w:pos="720"/>
      </w:tabs>
      <w:jc w:val="center"/>
      <w:rPr>
        <w:b/>
        <w:sz w:val="22"/>
        <w:szCs w:val="22"/>
      </w:rPr>
    </w:pPr>
    <w:r>
      <w:rPr>
        <w:rFonts w:ascii="Calibri" w:eastAsia="Calibri" w:hAnsi="Calibri" w:cs="Calibri"/>
        <w:b/>
        <w:sz w:val="30"/>
        <w:szCs w:val="30"/>
      </w:rPr>
      <w:t>Kevin Davis</w:t>
    </w:r>
    <w:r>
      <w:rPr>
        <w:rFonts w:ascii="Calibri" w:eastAsia="Calibri" w:hAnsi="Calibri" w:cs="Calibri"/>
        <w:b/>
        <w:sz w:val="22"/>
        <w:szCs w:val="22"/>
      </w:rPr>
      <w:t xml:space="preserve"> </w:t>
    </w:r>
    <w:r w:rsidR="00A15C8A">
      <w:rPr>
        <w:rFonts w:ascii="Symbol" w:eastAsia="Symbol" w:hAnsi="Symbol" w:cs="Symbol"/>
        <w:b/>
        <w:sz w:val="22"/>
        <w:szCs w:val="22"/>
      </w:rPr>
      <w:t xml:space="preserve">| </w:t>
    </w:r>
    <w:r>
      <w:rPr>
        <w:rFonts w:ascii="Cambria" w:eastAsia="Cambria" w:hAnsi="Cambria" w:cs="Cambria"/>
        <w:b/>
        <w:sz w:val="22"/>
        <w:szCs w:val="22"/>
      </w:rPr>
      <w:t xml:space="preserve">Page </w:t>
    </w:r>
    <w:r>
      <w:rPr>
        <w:rFonts w:ascii="Cambria" w:eastAsia="Cambria" w:hAnsi="Cambria" w:cs="Cambria"/>
        <w:b/>
        <w:sz w:val="22"/>
        <w:szCs w:val="22"/>
      </w:rPr>
      <w:fldChar w:fldCharType="begin"/>
    </w:r>
    <w:r>
      <w:rPr>
        <w:rFonts w:ascii="Cambria" w:eastAsia="Cambria" w:hAnsi="Cambria" w:cs="Cambria"/>
        <w:b/>
        <w:sz w:val="22"/>
        <w:szCs w:val="22"/>
      </w:rPr>
      <w:instrText>PAGE</w:instrText>
    </w:r>
    <w:r>
      <w:rPr>
        <w:rFonts w:ascii="Cambria" w:eastAsia="Cambria" w:hAnsi="Cambria" w:cs="Cambria"/>
        <w:b/>
        <w:sz w:val="22"/>
        <w:szCs w:val="22"/>
      </w:rPr>
      <w:fldChar w:fldCharType="separate"/>
    </w:r>
    <w:r w:rsidR="00A15C8A">
      <w:rPr>
        <w:rFonts w:ascii="Cambria" w:eastAsia="Cambria" w:hAnsi="Cambria" w:cs="Cambria"/>
        <w:b/>
        <w:noProof/>
        <w:sz w:val="22"/>
        <w:szCs w:val="22"/>
      </w:rPr>
      <w:t>2</w:t>
    </w:r>
    <w:r>
      <w:rPr>
        <w:rFonts w:ascii="Cambria" w:eastAsia="Cambria" w:hAnsi="Cambria" w:cs="Cambria"/>
        <w:b/>
        <w:sz w:val="22"/>
        <w:szCs w:val="22"/>
      </w:rPr>
      <w:fldChar w:fldCharType="end"/>
    </w:r>
  </w:p>
  <w:p w14:paraId="70AC97FF" w14:textId="77777777" w:rsidR="00EF3261" w:rsidRDefault="00EF3261">
    <w:pPr>
      <w:rPr>
        <w:sz w:val="23"/>
        <w:szCs w:val="23"/>
      </w:rPr>
    </w:pPr>
  </w:p>
  <w:p w14:paraId="284FF7EA" w14:textId="77777777" w:rsidR="00EF3261" w:rsidRDefault="00EF3261">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5A20"/>
    <w:multiLevelType w:val="multilevel"/>
    <w:tmpl w:val="9D6CEA04"/>
    <w:lvl w:ilvl="0">
      <w:start w:val="1"/>
      <w:numFmt w:val="bullet"/>
      <w:lvlText w:val="●"/>
      <w:lvlJc w:val="left"/>
      <w:pPr>
        <w:ind w:left="432"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A50F07"/>
    <w:multiLevelType w:val="multilevel"/>
    <w:tmpl w:val="6FD0EFBA"/>
    <w:lvl w:ilvl="0">
      <w:start w:val="1"/>
      <w:numFmt w:val="bullet"/>
      <w:lvlText w:val="▪"/>
      <w:lvlJc w:val="left"/>
      <w:pPr>
        <w:ind w:left="576" w:hanging="288"/>
      </w:pPr>
      <w:rPr>
        <w:rFonts w:ascii="Noto Sans Symbols" w:eastAsia="Noto Sans Symbols" w:hAnsi="Noto Sans Symbols" w:cs="Noto Sans Symbols"/>
        <w:color w:val="000000"/>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16cid:durableId="1841002534">
    <w:abstractNumId w:val="0"/>
  </w:num>
  <w:num w:numId="2" w16cid:durableId="1983347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61"/>
    <w:rsid w:val="000B3645"/>
    <w:rsid w:val="00692C62"/>
    <w:rsid w:val="00A15C8A"/>
    <w:rsid w:val="00EF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C373"/>
  <w15:docId w15:val="{B153A439-7B34-47CF-B87B-D1AD80AD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mallCaps/>
      <w:sz w:val="36"/>
      <w:szCs w:val="36"/>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jc w:val="both"/>
      <w:outlineLvl w:val="2"/>
    </w:pPr>
    <w:rPr>
      <w:b/>
      <w:sz w:val="22"/>
      <w:szCs w:val="22"/>
    </w:rPr>
  </w:style>
  <w:style w:type="paragraph" w:styleId="Heading4">
    <w:name w:val="heading 4"/>
    <w:basedOn w:val="Normal"/>
    <w:next w:val="Normal"/>
    <w:uiPriority w:val="9"/>
    <w:semiHidden/>
    <w:unhideWhenUsed/>
    <w:qFormat/>
    <w:pPr>
      <w:keepNext/>
      <w:tabs>
        <w:tab w:val="right" w:pos="9360"/>
      </w:tabs>
      <w:outlineLvl w:val="3"/>
    </w:pPr>
    <w:rPr>
      <w:smallCaps/>
      <w:sz w:val="36"/>
      <w:szCs w:val="36"/>
    </w:rPr>
  </w:style>
  <w:style w:type="paragraph" w:styleId="Heading5">
    <w:name w:val="heading 5"/>
    <w:basedOn w:val="Normal"/>
    <w:next w:val="Normal"/>
    <w:uiPriority w:val="9"/>
    <w:semiHidden/>
    <w:unhideWhenUsed/>
    <w:qFormat/>
    <w:pPr>
      <w:keepNext/>
      <w:tabs>
        <w:tab w:val="left" w:pos="360"/>
        <w:tab w:val="left" w:pos="720"/>
      </w:tabs>
      <w:jc w:val="right"/>
      <w:outlineLvl w:val="4"/>
    </w:pPr>
    <w:rPr>
      <w:i/>
      <w:sz w:val="22"/>
      <w:szCs w:val="22"/>
    </w:rPr>
  </w:style>
  <w:style w:type="paragraph" w:styleId="Heading6">
    <w:name w:val="heading 6"/>
    <w:basedOn w:val="Normal"/>
    <w:next w:val="Normal"/>
    <w:uiPriority w:val="9"/>
    <w:semiHidden/>
    <w:unhideWhenUsed/>
    <w:qFormat/>
    <w:pPr>
      <w:keepNext/>
      <w:tabs>
        <w:tab w:val="left" w:pos="360"/>
        <w:tab w:val="left" w:pos="720"/>
      </w:tabs>
      <w:jc w:val="right"/>
      <w:outlineLvl w:val="5"/>
    </w:pPr>
    <w:rPr>
      <w:b/>
      <w:small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mallCaps/>
      <w:sz w:val="28"/>
      <w:szCs w:val="28"/>
    </w:rPr>
  </w:style>
  <w:style w:type="paragraph" w:styleId="Subtitle">
    <w:name w:val="Subtitle"/>
    <w:basedOn w:val="Normal"/>
    <w:next w:val="Normal"/>
    <w:uiPriority w:val="11"/>
    <w:qFormat/>
    <w:pPr>
      <w:spacing w:before="120" w:after="80"/>
      <w:jc w:val="center"/>
    </w:pPr>
    <w:rPr>
      <w:sz w:val="32"/>
      <w:szCs w:val="32"/>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5C8A"/>
    <w:pPr>
      <w:tabs>
        <w:tab w:val="center" w:pos="4680"/>
        <w:tab w:val="right" w:pos="9360"/>
      </w:tabs>
    </w:pPr>
  </w:style>
  <w:style w:type="character" w:customStyle="1" w:styleId="HeaderChar">
    <w:name w:val="Header Char"/>
    <w:basedOn w:val="DefaultParagraphFont"/>
    <w:link w:val="Header"/>
    <w:uiPriority w:val="99"/>
    <w:rsid w:val="00A15C8A"/>
  </w:style>
  <w:style w:type="paragraph" w:styleId="Footer">
    <w:name w:val="footer"/>
    <w:basedOn w:val="Normal"/>
    <w:link w:val="FooterChar"/>
    <w:uiPriority w:val="99"/>
    <w:unhideWhenUsed/>
    <w:rsid w:val="00A15C8A"/>
    <w:pPr>
      <w:tabs>
        <w:tab w:val="center" w:pos="4680"/>
        <w:tab w:val="right" w:pos="9360"/>
      </w:tabs>
    </w:pPr>
  </w:style>
  <w:style w:type="character" w:customStyle="1" w:styleId="FooterChar">
    <w:name w:val="Footer Char"/>
    <w:basedOn w:val="DefaultParagraphFont"/>
    <w:link w:val="Footer"/>
    <w:uiPriority w:val="99"/>
    <w:rsid w:val="00A1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Thomas</dc:creator>
  <cp:lastModifiedBy>Resume-Resource.com</cp:lastModifiedBy>
  <cp:revision>3</cp:revision>
  <cp:lastPrinted>2023-01-22T16:19:00Z</cp:lastPrinted>
  <dcterms:created xsi:type="dcterms:W3CDTF">2023-01-22T16:19:00Z</dcterms:created>
  <dcterms:modified xsi:type="dcterms:W3CDTF">2023-01-22T16:20:00Z</dcterms:modified>
</cp:coreProperties>
</file>